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AA7BC" w14:textId="7CF6E593" w:rsid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93C42"/>
          <w:kern w:val="0"/>
          <w:sz w:val="18"/>
          <w:szCs w:val="18"/>
          <w:lang w:eastAsia="ru-RU"/>
          <w14:ligatures w14:val="none"/>
        </w:rPr>
      </w:pPr>
      <w:hyperlink r:id="rId5" w:history="1">
        <w:r w:rsidRPr="000F5593">
          <w:rPr>
            <w:rStyle w:val="ac"/>
            <w:rFonts w:ascii="Arial" w:eastAsia="Times New Roman" w:hAnsi="Arial" w:cs="Arial"/>
            <w:kern w:val="0"/>
            <w:sz w:val="18"/>
            <w:szCs w:val="18"/>
            <w:lang w:eastAsia="ru-RU"/>
            <w14:ligatures w14:val="none"/>
          </w:rPr>
          <w:t>https://ifr-one.ru/klientam/</w:t>
        </w:r>
      </w:hyperlink>
    </w:p>
    <w:p w14:paraId="7954D8DB" w14:textId="77777777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93C42"/>
          <w:kern w:val="0"/>
          <w:sz w:val="18"/>
          <w:szCs w:val="18"/>
          <w:lang w:eastAsia="ru-RU"/>
          <w14:ligatures w14:val="none"/>
        </w:rPr>
      </w:pPr>
    </w:p>
    <w:p w14:paraId="3161DA33" w14:textId="77777777" w:rsidR="00AE71CB" w:rsidRPr="00AE71CB" w:rsidRDefault="00AE71CB" w:rsidP="00AE71CB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393C42"/>
          <w:spacing w:val="-10"/>
          <w:kern w:val="36"/>
          <w:sz w:val="40"/>
          <w:szCs w:val="40"/>
          <w:lang w:eastAsia="ru-RU"/>
          <w14:ligatures w14:val="none"/>
        </w:rPr>
      </w:pPr>
      <w:r w:rsidRPr="00AE71CB">
        <w:rPr>
          <w:rFonts w:ascii="Arial" w:eastAsia="Times New Roman" w:hAnsi="Arial" w:cs="Arial"/>
          <w:b/>
          <w:bCs/>
          <w:color w:val="393C42"/>
          <w:spacing w:val="-10"/>
          <w:kern w:val="36"/>
          <w:sz w:val="40"/>
          <w:szCs w:val="40"/>
          <w:lang w:eastAsia="ru-RU"/>
          <w14:ligatures w14:val="none"/>
        </w:rPr>
        <w:t>Тарифы</w:t>
      </w:r>
    </w:p>
    <w:p w14:paraId="11FC9698" w14:textId="77777777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10"/>
          <w:kern w:val="0"/>
          <w:sz w:val="48"/>
          <w:szCs w:val="48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53535"/>
          <w:spacing w:val="-10"/>
          <w:kern w:val="0"/>
          <w:sz w:val="48"/>
          <w:szCs w:val="48"/>
          <w:lang w:eastAsia="ru-RU"/>
          <w14:ligatures w14:val="none"/>
        </w:rPr>
        <w:t>за услуги использования инфраструктуры</w:t>
      </w:r>
    </w:p>
    <w:p w14:paraId="222A044F" w14:textId="25DB5E60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kern w:val="0"/>
          <w:sz w:val="21"/>
          <w:szCs w:val="21"/>
          <w:lang w:eastAsia="ru-RU"/>
          <w14:ligatures w14:val="none"/>
        </w:rPr>
      </w:pPr>
      <w:r w:rsidRPr="00AE71CB">
        <w:rPr>
          <w:rFonts w:ascii="Arial" w:eastAsia="Times New Roman" w:hAnsi="Arial" w:cs="Arial"/>
          <w:noProof/>
          <w:color w:val="353535"/>
          <w:kern w:val="0"/>
          <w:sz w:val="21"/>
          <w:szCs w:val="21"/>
          <w:lang w:eastAsia="ru-RU"/>
          <w14:ligatures w14:val="none"/>
        </w:rPr>
        <mc:AlternateContent>
          <mc:Choice Requires="wps">
            <w:drawing>
              <wp:inline distT="0" distB="0" distL="0" distR="0" wp14:anchorId="5B744112" wp14:editId="292FB264">
                <wp:extent cx="304800" cy="304800"/>
                <wp:effectExtent l="0" t="0" r="0" b="0"/>
                <wp:docPr id="906038320" name="Прямоугольни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012788" id="Прямоугольник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40F4224A" w14:textId="77777777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93C42"/>
          <w:spacing w:val="-5"/>
          <w:kern w:val="0"/>
          <w:sz w:val="36"/>
          <w:szCs w:val="36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93C42"/>
          <w:spacing w:val="-5"/>
          <w:kern w:val="0"/>
          <w:sz w:val="36"/>
          <w:szCs w:val="36"/>
          <w:lang w:eastAsia="ru-RU"/>
          <w14:ligatures w14:val="none"/>
        </w:rPr>
        <w:t>Перевозка грузов в вагонах, следующих по инфраструктуре транзитом (с перегрузкой)</w:t>
      </w:r>
    </w:p>
    <w:p w14:paraId="70D457AF" w14:textId="77777777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  <w:t>Груз</w:t>
      </w:r>
    </w:p>
    <w:p w14:paraId="1D34B682" w14:textId="77777777" w:rsidR="00AE71CB" w:rsidRPr="00AE71CB" w:rsidRDefault="00AE71CB" w:rsidP="00AE71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  <w:t>Тариф без НДС</w:t>
      </w:r>
      <w:r w:rsidRPr="00AE71CB"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  <w:br/>
      </w:r>
      <w:r w:rsidRPr="00AE71CB">
        <w:rPr>
          <w:rFonts w:ascii="Arial" w:eastAsia="Times New Roman" w:hAnsi="Arial" w:cs="Arial"/>
          <w:color w:val="30DAE2"/>
          <w:spacing w:val="-5"/>
          <w:kern w:val="0"/>
          <w:sz w:val="20"/>
          <w:szCs w:val="20"/>
          <w:lang w:eastAsia="ru-RU"/>
          <w14:ligatures w14:val="none"/>
        </w:rPr>
        <w:t>(₽/тонна)</w:t>
      </w:r>
    </w:p>
    <w:p w14:paraId="0A4A5C4A" w14:textId="77777777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  <w:t>Угольные грузы (экспорт)</w:t>
      </w:r>
    </w:p>
    <w:p w14:paraId="61C34C29" w14:textId="77777777" w:rsidR="00AE71CB" w:rsidRPr="00AE71CB" w:rsidRDefault="00AE71CB" w:rsidP="00AE71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495</w:t>
      </w:r>
    </w:p>
    <w:p w14:paraId="1C4DB376" w14:textId="77777777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  <w:t>Грузы, перевозимые насыпью и навалом (за исключением угля), в вагонах (экспорт)</w:t>
      </w:r>
    </w:p>
    <w:p w14:paraId="6BEA854A" w14:textId="77777777" w:rsidR="00AE71CB" w:rsidRPr="00AE71CB" w:rsidRDefault="00AE71CB" w:rsidP="00AE71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550</w:t>
      </w:r>
    </w:p>
    <w:p w14:paraId="1F085668" w14:textId="3B155CB2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kern w:val="0"/>
          <w:sz w:val="21"/>
          <w:szCs w:val="21"/>
          <w:lang w:eastAsia="ru-RU"/>
          <w14:ligatures w14:val="none"/>
        </w:rPr>
      </w:pPr>
      <w:r w:rsidRPr="00AE71CB">
        <w:rPr>
          <w:rFonts w:ascii="Arial" w:eastAsia="Times New Roman" w:hAnsi="Arial" w:cs="Arial"/>
          <w:noProof/>
          <w:color w:val="353535"/>
          <w:kern w:val="0"/>
          <w:sz w:val="21"/>
          <w:szCs w:val="21"/>
          <w:lang w:eastAsia="ru-RU"/>
          <w14:ligatures w14:val="none"/>
        </w:rPr>
        <mc:AlternateContent>
          <mc:Choice Requires="wps">
            <w:drawing>
              <wp:inline distT="0" distB="0" distL="0" distR="0" wp14:anchorId="15F12376" wp14:editId="3422EE1B">
                <wp:extent cx="304800" cy="304800"/>
                <wp:effectExtent l="0" t="0" r="0" b="0"/>
                <wp:docPr id="890130538" name="Прямоугольни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C911C3" id="Прямоугольник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1DE78443" w14:textId="77777777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93C42"/>
          <w:spacing w:val="-5"/>
          <w:kern w:val="0"/>
          <w:sz w:val="36"/>
          <w:szCs w:val="36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93C42"/>
          <w:spacing w:val="-5"/>
          <w:kern w:val="0"/>
          <w:sz w:val="36"/>
          <w:szCs w:val="36"/>
          <w:lang w:eastAsia="ru-RU"/>
          <w14:ligatures w14:val="none"/>
        </w:rPr>
        <w:t>Перевозка грузов в контейнерах, следующих по инфраструктуре транзитом (с перегрузкой)</w:t>
      </w:r>
    </w:p>
    <w:p w14:paraId="55C9C5D2" w14:textId="77777777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  <w:t>Груз</w:t>
      </w:r>
    </w:p>
    <w:p w14:paraId="38B6EE12" w14:textId="77777777" w:rsidR="00AE71CB" w:rsidRPr="00AE71CB" w:rsidRDefault="00AE71CB" w:rsidP="00AE71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  <w:t>Тариф без НДС</w:t>
      </w:r>
      <w:r w:rsidRPr="00AE71CB"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  <w:br/>
      </w:r>
      <w:r w:rsidRPr="00AE71CB">
        <w:rPr>
          <w:rFonts w:ascii="Arial" w:eastAsia="Times New Roman" w:hAnsi="Arial" w:cs="Arial"/>
          <w:color w:val="30DAE2"/>
          <w:spacing w:val="-5"/>
          <w:kern w:val="0"/>
          <w:sz w:val="20"/>
          <w:szCs w:val="20"/>
          <w:lang w:eastAsia="ru-RU"/>
          <w14:ligatures w14:val="none"/>
        </w:rPr>
        <w:t>(₽/контейнер)</w:t>
      </w:r>
    </w:p>
    <w:p w14:paraId="5CD7E7C7" w14:textId="77777777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  <w:t>Гружёный контейнер при перевозке грузов в контейнере длиной 10 футов</w:t>
      </w:r>
    </w:p>
    <w:p w14:paraId="61E3A2D2" w14:textId="77777777" w:rsidR="00AE71CB" w:rsidRPr="00AE71CB" w:rsidRDefault="00AE71CB" w:rsidP="00AE71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8 750</w:t>
      </w:r>
    </w:p>
    <w:p w14:paraId="74EA30D8" w14:textId="77777777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  <w:t>Гружёный контейнер при перевозке грузов в контейнере длиной свыше 10 футов до 20 футов включительно</w:t>
      </w:r>
    </w:p>
    <w:p w14:paraId="5760D783" w14:textId="77777777" w:rsidR="00AE71CB" w:rsidRPr="00AE71CB" w:rsidRDefault="00AE71CB" w:rsidP="00AE71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17 500</w:t>
      </w:r>
    </w:p>
    <w:p w14:paraId="39389EF9" w14:textId="77777777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  <w:t>Груженый контейнер при перевозке грузов в контейнере длиной свыше 20 футов</w:t>
      </w:r>
    </w:p>
    <w:p w14:paraId="4C377CE4" w14:textId="77777777" w:rsidR="00AE71CB" w:rsidRPr="00AE71CB" w:rsidRDefault="00AE71CB" w:rsidP="00AE71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35 000</w:t>
      </w:r>
    </w:p>
    <w:p w14:paraId="07BF06C8" w14:textId="491934F6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kern w:val="0"/>
          <w:sz w:val="21"/>
          <w:szCs w:val="21"/>
          <w:lang w:eastAsia="ru-RU"/>
          <w14:ligatures w14:val="none"/>
        </w:rPr>
      </w:pPr>
      <w:r w:rsidRPr="00AE71CB">
        <w:rPr>
          <w:rFonts w:ascii="Arial" w:eastAsia="Times New Roman" w:hAnsi="Arial" w:cs="Arial"/>
          <w:noProof/>
          <w:color w:val="353535"/>
          <w:kern w:val="0"/>
          <w:sz w:val="21"/>
          <w:szCs w:val="21"/>
          <w:lang w:eastAsia="ru-RU"/>
          <w14:ligatures w14:val="none"/>
        </w:rPr>
        <mc:AlternateContent>
          <mc:Choice Requires="wps">
            <w:drawing>
              <wp:inline distT="0" distB="0" distL="0" distR="0" wp14:anchorId="5EEA2A20" wp14:editId="32718C1E">
                <wp:extent cx="304800" cy="304800"/>
                <wp:effectExtent l="0" t="0" r="0" b="0"/>
                <wp:docPr id="691379446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80EBEF"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4673D2DD" w14:textId="77777777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93C42"/>
          <w:spacing w:val="-5"/>
          <w:kern w:val="0"/>
          <w:sz w:val="36"/>
          <w:szCs w:val="36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93C42"/>
          <w:spacing w:val="-5"/>
          <w:kern w:val="0"/>
          <w:sz w:val="36"/>
          <w:szCs w:val="36"/>
          <w:lang w:eastAsia="ru-RU"/>
          <w14:ligatures w14:val="none"/>
        </w:rPr>
        <w:t>Тарифы при перевозке порожних вагонов и контейнеров транзитом</w:t>
      </w:r>
    </w:p>
    <w:p w14:paraId="646D4891" w14:textId="77777777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  <w:t>Груз</w:t>
      </w:r>
    </w:p>
    <w:p w14:paraId="4F85CC2D" w14:textId="77777777" w:rsidR="00AE71CB" w:rsidRPr="00AE71CB" w:rsidRDefault="00AE71CB" w:rsidP="00AE71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  <w:t>Тариф без НДС</w:t>
      </w:r>
      <w:r w:rsidRPr="00AE71CB">
        <w:rPr>
          <w:rFonts w:ascii="Arial" w:eastAsia="Times New Roman" w:hAnsi="Arial" w:cs="Arial"/>
          <w:color w:val="30DAE2"/>
          <w:spacing w:val="-5"/>
          <w:kern w:val="0"/>
          <w:sz w:val="21"/>
          <w:szCs w:val="21"/>
          <w:lang w:eastAsia="ru-RU"/>
          <w14:ligatures w14:val="none"/>
        </w:rPr>
        <w:br/>
      </w:r>
      <w:r w:rsidRPr="00AE71CB">
        <w:rPr>
          <w:rFonts w:ascii="Arial" w:eastAsia="Times New Roman" w:hAnsi="Arial" w:cs="Arial"/>
          <w:color w:val="30DAE2"/>
          <w:spacing w:val="-5"/>
          <w:kern w:val="0"/>
          <w:sz w:val="20"/>
          <w:szCs w:val="20"/>
          <w:lang w:eastAsia="ru-RU"/>
          <w14:ligatures w14:val="none"/>
        </w:rPr>
        <w:t>(₽/вагон)</w:t>
      </w:r>
    </w:p>
    <w:p w14:paraId="5AF6AA98" w14:textId="77777777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  <w:t>Порожний вагон</w:t>
      </w:r>
    </w:p>
    <w:p w14:paraId="43FB77AA" w14:textId="77777777" w:rsidR="00AE71CB" w:rsidRPr="00AE71CB" w:rsidRDefault="00AE71CB" w:rsidP="00AE71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275</w:t>
      </w:r>
    </w:p>
    <w:p w14:paraId="212A848F" w14:textId="77777777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  <w:t>Порожний контейнер длиной 10 футов</w:t>
      </w:r>
    </w:p>
    <w:p w14:paraId="772C2695" w14:textId="77777777" w:rsidR="00AE71CB" w:rsidRPr="00AE71CB" w:rsidRDefault="00AE71CB" w:rsidP="00AE71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770</w:t>
      </w:r>
    </w:p>
    <w:p w14:paraId="73D10AA7" w14:textId="77777777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  <w:t>Порожний контейнер длиной свыше 10 футов до 20 футов (включительно)</w:t>
      </w:r>
    </w:p>
    <w:p w14:paraId="3592917E" w14:textId="77777777" w:rsidR="00AE71CB" w:rsidRPr="00AE71CB" w:rsidRDefault="00AE71CB" w:rsidP="00AE71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1 100</w:t>
      </w:r>
    </w:p>
    <w:p w14:paraId="52E46D1B" w14:textId="77777777" w:rsidR="00AE71CB" w:rsidRPr="00AE71CB" w:rsidRDefault="00AE71CB" w:rsidP="00AE71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353535"/>
          <w:spacing w:val="-5"/>
          <w:kern w:val="0"/>
          <w:sz w:val="27"/>
          <w:szCs w:val="27"/>
          <w:lang w:eastAsia="ru-RU"/>
          <w14:ligatures w14:val="none"/>
        </w:rPr>
        <w:t>Порожний контейнер длиной свыше 20 футов</w:t>
      </w:r>
    </w:p>
    <w:p w14:paraId="203A98F3" w14:textId="4DD460F2" w:rsidR="00AE71CB" w:rsidRPr="00AE71CB" w:rsidRDefault="00AE71CB" w:rsidP="00AE71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</w:pPr>
      <w:r w:rsidRPr="00AE71CB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2</w:t>
      </w:r>
      <w:r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 </w:t>
      </w:r>
      <w:r w:rsidRPr="00AE71CB">
        <w:rPr>
          <w:rFonts w:ascii="Arial" w:eastAsia="Times New Roman" w:hAnsi="Arial" w:cs="Arial"/>
          <w:color w:val="2355D7"/>
          <w:spacing w:val="-5"/>
          <w:kern w:val="0"/>
          <w:sz w:val="27"/>
          <w:szCs w:val="27"/>
          <w:lang w:eastAsia="ru-RU"/>
          <w14:ligatures w14:val="none"/>
        </w:rPr>
        <w:t>200</w:t>
      </w:r>
    </w:p>
    <w:p w14:paraId="62C9C3AA" w14:textId="77777777" w:rsidR="004A5210" w:rsidRDefault="004A5210"/>
    <w:sectPr w:rsidR="004A5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7D64D1"/>
    <w:multiLevelType w:val="multilevel"/>
    <w:tmpl w:val="03D6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7746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1CB"/>
    <w:rsid w:val="002D66CC"/>
    <w:rsid w:val="00472EB7"/>
    <w:rsid w:val="004A5210"/>
    <w:rsid w:val="00AE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492BA"/>
  <w15:chartTrackingRefBased/>
  <w15:docId w15:val="{64E419DA-3352-42CD-9B4A-80CF8C0B9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71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71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71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71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71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71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71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71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71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71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71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71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71C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71C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71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71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71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71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71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E71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71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E71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71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71C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71C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71C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71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71C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E71CB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AE71CB"/>
    <w:rPr>
      <w:color w:val="0000FF"/>
      <w:u w:val="single"/>
    </w:rPr>
  </w:style>
  <w:style w:type="paragraph" w:customStyle="1" w:styleId="about-toptext">
    <w:name w:val="about-top__text"/>
    <w:basedOn w:val="a"/>
    <w:rsid w:val="00AE7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Unresolved Mention"/>
    <w:basedOn w:val="a0"/>
    <w:uiPriority w:val="99"/>
    <w:semiHidden/>
    <w:unhideWhenUsed/>
    <w:rsid w:val="00AE71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fr-one.ru/klienta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2026-03-02T15:06:00Z</dcterms:created>
  <dcterms:modified xsi:type="dcterms:W3CDTF">2026-03-02T15:10:00Z</dcterms:modified>
</cp:coreProperties>
</file>